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55A0" w14:textId="77777777" w:rsidR="00B5488F" w:rsidRPr="00584718" w:rsidRDefault="00B5488F" w:rsidP="005A2E2C">
      <w:pPr>
        <w:pStyle w:val="a6"/>
        <w:jc w:val="center"/>
        <w:rPr>
          <w:rFonts w:ascii="Times New Roman" w:hAnsi="Times New Roman" w:cs="Times New Roman"/>
          <w:b/>
          <w:color w:val="161619"/>
          <w:kern w:val="36"/>
          <w:sz w:val="30"/>
          <w:szCs w:val="30"/>
        </w:rPr>
      </w:pPr>
      <w:bookmarkStart w:id="0" w:name="_GoBack"/>
      <w:bookmarkEnd w:id="0"/>
      <w:r w:rsidRPr="00584718">
        <w:rPr>
          <w:rFonts w:ascii="Times New Roman" w:hAnsi="Times New Roman" w:cs="Times New Roman"/>
          <w:b/>
          <w:color w:val="161619"/>
          <w:kern w:val="36"/>
          <w:sz w:val="30"/>
          <w:szCs w:val="30"/>
        </w:rPr>
        <w:t>Как привлечь к ответственности за мошенничество? Заявление о мошенничестве в Республике Беларусь</w:t>
      </w:r>
    </w:p>
    <w:p w14:paraId="7D989D0F" w14:textId="77777777" w:rsidR="005A2E2C" w:rsidRPr="005A2E2C" w:rsidRDefault="005A2E2C" w:rsidP="005A2E2C">
      <w:pPr>
        <w:pStyle w:val="a6"/>
        <w:jc w:val="center"/>
        <w:rPr>
          <w:rFonts w:ascii="Times New Roman" w:hAnsi="Times New Roman" w:cs="Times New Roman"/>
          <w:color w:val="161619"/>
          <w:kern w:val="36"/>
          <w:sz w:val="30"/>
          <w:szCs w:val="30"/>
        </w:rPr>
      </w:pPr>
    </w:p>
    <w:p w14:paraId="62CE42A8" w14:textId="77777777" w:rsidR="00B5488F" w:rsidRPr="005A2E2C" w:rsidRDefault="00B5488F" w:rsidP="005A2E2C">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Настоящая статья может послужить кратким руководством к действию для граждан, которые столкнулись с мошенничеством или стали жертвой мошенничества.</w:t>
      </w:r>
    </w:p>
    <w:p w14:paraId="1DE021B1" w14:textId="77777777" w:rsidR="00B5488F" w:rsidRPr="005A2E2C" w:rsidRDefault="00B5488F" w:rsidP="005A2E2C">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Для привлечения лица к уголовной ответственности за мошенничество следует написать и подать соответствующее заявление в правоохранительные органы Республики Беларусь.</w:t>
      </w:r>
    </w:p>
    <w:p w14:paraId="3A79440A" w14:textId="77777777" w:rsidR="00B5488F" w:rsidRPr="005A2E2C" w:rsidRDefault="00B5488F" w:rsidP="005A2E2C">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Заявление о мошенничестве — это письменные обращения физических лиц либо протоколы их устных заявлений, письменные сообщения должностных лиц государственных органов и иных организаций, которые содержат сведения, указывающие на признаки мошеннических действий. Анонимные заявления не могут служить поводом к возбуждению уголовного дела, однако подлежат рассмотрению при наличии в них сведений о готовящемся, совершаемом или совершенном преступлении. Заявления и сообщения о мошенничестве государственной пошлиной не облагаются. Заявление о мошенничестве может быть подано как потерпевшим, так и иным лицом, которому стало известно о совершении мошеннических действий с учетом особенностей, предусмотренных частью третьей статьи 26 Уголовно-процессуального кодекса Республики Беларусь (далее — УПК). Следует отметить, что грамотно составленное заявление о совершении мошеннических действий способствует пресечению преступной деятельности мошенников, а также позволяет повысить оперативность и эффективность работы милиции.</w:t>
      </w:r>
    </w:p>
    <w:p w14:paraId="59340B13" w14:textId="77777777" w:rsidR="00B5488F" w:rsidRPr="005A2E2C" w:rsidRDefault="00B5488F" w:rsidP="005A2E2C">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Понятие мошенничества в Республике Беларусь.</w:t>
      </w:r>
    </w:p>
    <w:p w14:paraId="3C99B0C5" w14:textId="77777777" w:rsidR="00B5488F" w:rsidRPr="005A2E2C" w:rsidRDefault="00B5488F" w:rsidP="005A2E2C">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Уголовный кодекс Республики Беларусь (далее — УК) под мошенничеством (часть первая статьи 209 УК) как одной из форм хищения понимает действия, которые направлены на умышленное противоправное безвозмездное завладение чужим имуществом или правом на имущество с корыстной целью путем обмана или злоупотребления доверием. Часто мошенники похищают имущество граждан или организаций под предлогом получения имущества во временное пользование; товара без предоплаты; предоплаты за товар, работы; взятия денежных средств в долг; оформления кредита на потерпевшего с обещанием нести все расходы по его оплате в будущем и т.д. Обратите внимание, что необходимо отличать неисполнение принятых на себя обязательств в силу разных причин (пожар, возникшие финансовые трудности, форс-мажор и т.д.) от заранее спланированных действий по завладению имуществом без намерения исполнять принятые обязательства.</w:t>
      </w:r>
    </w:p>
    <w:p w14:paraId="6F1F3960"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lastRenderedPageBreak/>
        <w:t>Если вы столкнулись с рассмотренной выше ситуацией (стали жертвой мошенника либо стали свидетелем мошеннических действий), обратитесь с заявлением о совершенном преступлении.</w:t>
      </w:r>
    </w:p>
    <w:p w14:paraId="1BE9007A"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Как правильно написать заявление о мошенничестве в Республике Беларусь?</w:t>
      </w:r>
    </w:p>
    <w:p w14:paraId="54C411AD"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В самом общем виде требования к составлению заявления зафиксированы в статьях 168, 170 УПК. Заявление о мошенничестве по форме должно содержать:</w:t>
      </w:r>
    </w:p>
    <w:p w14:paraId="00E6ED06"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наименование органа и (или) должность, фамилию, имя, отчество должностного лица, которому подается заявление;</w:t>
      </w:r>
    </w:p>
    <w:p w14:paraId="361FA41F"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фамилию, имя, отчество (если таковое имеется) (ФИО) гражданина (полное наименование организации), место жительства гражданина (место нахождения организации), номер телефона;</w:t>
      </w:r>
    </w:p>
    <w:p w14:paraId="76E801CA"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изложение известных заявителю сведений о совершенном мошенничестве;</w:t>
      </w:r>
    </w:p>
    <w:p w14:paraId="3D99A775"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письменную отметку о предупреждении об уголовной ответственности за заведомо ложный донос, удостоверенную подписью заявителя;</w:t>
      </w:r>
    </w:p>
    <w:p w14:paraId="4AB9FDC2"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перечень прилагаемых к заявлению документов;</w:t>
      </w:r>
    </w:p>
    <w:p w14:paraId="5C48D58A"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личную подпись гражданина (подпись должностного лица организации, заверенную печатью этой организации).</w:t>
      </w:r>
    </w:p>
    <w:p w14:paraId="7134F5B5" w14:textId="77777777" w:rsidR="00B5488F" w:rsidRPr="005A2E2C" w:rsidRDefault="00B5488F" w:rsidP="00584718">
      <w:pPr>
        <w:pStyle w:val="a6"/>
        <w:ind w:firstLine="708"/>
        <w:jc w:val="center"/>
        <w:rPr>
          <w:rFonts w:ascii="Times New Roman" w:hAnsi="Times New Roman" w:cs="Times New Roman"/>
          <w:color w:val="161619"/>
          <w:sz w:val="30"/>
          <w:szCs w:val="30"/>
        </w:rPr>
      </w:pPr>
      <w:r w:rsidRPr="005A2E2C">
        <w:rPr>
          <w:rFonts w:ascii="Times New Roman" w:hAnsi="Times New Roman" w:cs="Times New Roman"/>
          <w:color w:val="161619"/>
          <w:sz w:val="30"/>
          <w:szCs w:val="30"/>
        </w:rPr>
        <w:t>Рекомендации по изложению фактов в заявлении о мошенничестве:</w:t>
      </w:r>
    </w:p>
    <w:p w14:paraId="17C31425"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Укажите ФИО, местожительства (местопребывания) лица, которое совершило мошенничество. Если эти данные вам неизвестны, уделите внимание детальному описанию внешности преступника: пол, возраст, рост, раса, национальность, характерные приметы, связанные с его привычками, особенностями речи, поведения, ходьбы, физические особенности (дефекты) и т.д.</w:t>
      </w:r>
    </w:p>
    <w:p w14:paraId="31E89ECB"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Обстоятельства совершения мошенничества излагаются в хронологическом порядке: этап знакомства, достижения договоренностей, передачи имущества мошеннику и его последующего поведения — с указанием на места, где происходили события.</w:t>
      </w:r>
    </w:p>
    <w:p w14:paraId="442092EF"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Опишите, в чем заключается обман или злоупотребление доверием потерпевшего, что указывает на заранее обдуманный умысел в похищении его имущества. Обратите внимание, что от вас не требуется обязательно указать юридическую квалификацию действий предполагаемого преступника — часть и статью УК.</w:t>
      </w:r>
    </w:p>
    <w:p w14:paraId="30B1B5B7"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Определите предполагаемый размер причиненного ущерба, т.е. реальную (рыночную) стоимость похищенного имущества.</w:t>
      </w:r>
    </w:p>
    <w:p w14:paraId="2C94ED9F" w14:textId="77777777" w:rsidR="00B5488F" w:rsidRPr="005A2E2C" w:rsidRDefault="00B5488F" w:rsidP="005A2E2C">
      <w:pPr>
        <w:pStyle w:val="a6"/>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Недопустимо изложение заявления в оскорбительной форме, наличие угроз, использование нецензурных слов.</w:t>
      </w:r>
    </w:p>
    <w:p w14:paraId="686CB2D1"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lastRenderedPageBreak/>
        <w:t>Отразите в заявлении о мошенничестве при наличии:</w:t>
      </w:r>
    </w:p>
    <w:p w14:paraId="2D14F5C3"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ФИО, местожительство (местопребывания, работы и т.д.), номера телефонов лиц, которым известно о произошедшем, либо укажите, как их можно найти;</w:t>
      </w:r>
    </w:p>
    <w:p w14:paraId="1824FAA8"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ФИО и контактные данные иных жертв мошенника;</w:t>
      </w:r>
    </w:p>
    <w:p w14:paraId="5DB0B713" w14:textId="77777777" w:rsidR="00B5488F" w:rsidRPr="005A2E2C" w:rsidRDefault="00B5488F" w:rsidP="005A2E2C">
      <w:pPr>
        <w:pStyle w:val="a6"/>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представьте копии документов, распечатки электронной переписки, аудиозаписей, SMS и т.д., которые могут служить доказательствами по делу.</w:t>
      </w:r>
    </w:p>
    <w:p w14:paraId="5F6C4F02"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Помните об ответственности за искусственное создание доказательств обвинения (часть вторая статьи 400 УК), ознакомьтесь также с содержанием статей 401 — 405 УК.</w:t>
      </w:r>
    </w:p>
    <w:p w14:paraId="591FEA46"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Заявление может заканчиваться просьбой о возбуждении уголовного дела либо проведении проверки по факту мошеннических действий.</w:t>
      </w:r>
    </w:p>
    <w:p w14:paraId="386B6482"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Куда можно обратиться с заявлением по факту мошенничества?</w:t>
      </w:r>
    </w:p>
    <w:p w14:paraId="0AFBAA58"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Согласно частям первой и второй статьи 172 УПК орган уголовного преследования обязан принять, зарегистрировать и рассмотреть заявление о любом совершенном или готовящемся преступлении. К ним относятся:</w:t>
      </w:r>
    </w:p>
    <w:p w14:paraId="73C2A0A5"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орган дознания (например, милиция);</w:t>
      </w:r>
    </w:p>
    <w:p w14:paraId="0C99E05E"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следователь;</w:t>
      </w:r>
    </w:p>
    <w:p w14:paraId="06412488"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прокурор.</w:t>
      </w:r>
    </w:p>
    <w:p w14:paraId="0C233998"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Заявителю выдается документ о регистрации принятого заявления или сообщения о преступлении с указанием должностного лица, принявшего заявление, и времени их регистрации. Необоснованный отказ в приеме заявления или сообщения о преступлении может быть обжалован прокурору в порядке, установленном статьями 139, 141 и 143 УПК. Заявление принимается от любого лица в любом из перечисленных органов путем личной подачи независимо от места жительства, пребывания заявителя (потерпевшего), а также места совершения преступления. Направление заявления по почте не препятствует его принятию и рассмотрению по существу. Вместе с тем с целью ускорения процесса, а также исключения затрат времени на передачу дела по подследственности, учитывая специфику работы прокуратуры и следственного комитета, полагаем целесообразным изначально подать заявление о мошенничестве в милицию, находящуюся по месту совершения мошенничества (статьи 180 — 186 УПК).</w:t>
      </w:r>
    </w:p>
    <w:p w14:paraId="3E653AEF" w14:textId="77777777" w:rsidR="00B5488F" w:rsidRPr="00584718" w:rsidRDefault="00B5488F" w:rsidP="00584718">
      <w:pPr>
        <w:pStyle w:val="a6"/>
        <w:ind w:firstLine="708"/>
        <w:jc w:val="both"/>
        <w:rPr>
          <w:rFonts w:ascii="Times New Roman" w:hAnsi="Times New Roman" w:cs="Times New Roman"/>
          <w:b/>
          <w:color w:val="161619"/>
          <w:sz w:val="30"/>
          <w:szCs w:val="30"/>
        </w:rPr>
      </w:pPr>
      <w:r w:rsidRPr="00584718">
        <w:rPr>
          <w:rFonts w:ascii="Times New Roman" w:hAnsi="Times New Roman" w:cs="Times New Roman"/>
          <w:b/>
          <w:color w:val="161619"/>
          <w:sz w:val="30"/>
          <w:szCs w:val="30"/>
        </w:rPr>
        <w:t>Подача заявления в милицию о мошенничестве.</w:t>
      </w:r>
    </w:p>
    <w:p w14:paraId="4C92BDF0"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 xml:space="preserve">При подаче в милицию заявления о мошенничестве следует руководствоваться как УПК, так и Инструкцией о порядке приема, регистрации, рассмотрения и учета органами внутренних дел заявлений </w:t>
      </w:r>
      <w:r w:rsidRPr="005A2E2C">
        <w:rPr>
          <w:rFonts w:ascii="Times New Roman" w:hAnsi="Times New Roman" w:cs="Times New Roman"/>
          <w:color w:val="161619"/>
          <w:sz w:val="30"/>
          <w:szCs w:val="30"/>
        </w:rPr>
        <w:lastRenderedPageBreak/>
        <w:t>и сообщений о преступлениях, административных правонарушениях и информации о происшествиях, утвержденной постановлением Министерства внутренних дел Республики Беларусь от 10.03.2010 N 55.</w:t>
      </w:r>
    </w:p>
    <w:p w14:paraId="348D753B"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В структуре Министерства внутренних дел Республики Беларусь можно обратиться:</w:t>
      </w:r>
    </w:p>
    <w:p w14:paraId="31D7387E"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по общему правилу в территориальные органы внутренних дел — в районные управления внутренних дел (районные отделы внутренних дел) по месту совершения мошенничества;</w:t>
      </w:r>
    </w:p>
    <w:p w14:paraId="289F0E5F"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в случае совершения мошеннических действий на объектах транспорта — в отделы внутренних дел на транспорте;</w:t>
      </w:r>
    </w:p>
    <w:p w14:paraId="78F708C2"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если вы полагаете, что совершены мошеннические действия организованной преступной группой, обратитесь в территориальные подразделения Главного управления по борьбе с организованной преступностью и коррупцией Министерства внутренних дел Республики Беларусь.</w:t>
      </w:r>
    </w:p>
    <w:p w14:paraId="3817E7CC"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Решения по результатам рассмотрения заявления о возбуждении уголовного дела по факту мошенничества.</w:t>
      </w:r>
    </w:p>
    <w:p w14:paraId="0824578D"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Решение по заявлению о мошенничестве принимается в срок не позднее 3 суток, а при необходимости проверки достаточности наличия или отсутствия оснований к возбуждению уголовного дела — не позднее 10 суток. В необходимых случаях этот срок может быть продлен от 1 до 3 месяцев в порядке статьи 173 УПК. До возбуждения уголовного дела могут быть получены объяснения, образцы для сравнительного исследования, истребованы дополнительные документы, назначена проверка финансово-хозяйственной деятельности, произведен осмотр места происшествия, документов и др.</w:t>
      </w:r>
    </w:p>
    <w:p w14:paraId="753F78E9"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По результатам рассмотрения заявления о мошенничестве принимается одно из следующих решений:</w:t>
      </w:r>
    </w:p>
    <w:p w14:paraId="1F0E87CB"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 возбуждении уголовного дела по факту мошенничества;</w:t>
      </w:r>
    </w:p>
    <w:p w14:paraId="0B7C480C"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отказе в возбуждении уголовного дела;</w:t>
      </w:r>
    </w:p>
    <w:p w14:paraId="39E4AAE8"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передаче заявления, сообщения по подследственности;</w:t>
      </w:r>
    </w:p>
    <w:p w14:paraId="147D691D"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прекращении проверки и разъяснении заявителю права возбудить в суде в соответствии со статьей 426 УПК уголовное дело частного обвинения.</w:t>
      </w:r>
    </w:p>
    <w:p w14:paraId="2A36476B" w14:textId="77777777" w:rsidR="00584718"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 xml:space="preserve">О принятом решении сообщается заявителю и одновременно ему разъясняется право на обжалование решения. </w:t>
      </w:r>
    </w:p>
    <w:p w14:paraId="7F5E8B17" w14:textId="77777777" w:rsidR="00B5488F" w:rsidRPr="005A2E2C" w:rsidRDefault="00B5488F" w:rsidP="00584718">
      <w:pPr>
        <w:pStyle w:val="a6"/>
        <w:ind w:firstLine="708"/>
        <w:jc w:val="both"/>
        <w:rPr>
          <w:rFonts w:ascii="Times New Roman" w:hAnsi="Times New Roman" w:cs="Times New Roman"/>
          <w:color w:val="161619"/>
          <w:sz w:val="30"/>
          <w:szCs w:val="30"/>
        </w:rPr>
      </w:pPr>
      <w:r w:rsidRPr="005A2E2C">
        <w:rPr>
          <w:rFonts w:ascii="Times New Roman" w:hAnsi="Times New Roman" w:cs="Times New Roman"/>
          <w:color w:val="161619"/>
          <w:sz w:val="30"/>
          <w:szCs w:val="30"/>
        </w:rPr>
        <w:t xml:space="preserve">Очень часто заявителям по заявлениям о привлечении к уголовной ответственности по факту мошенничества отказывают в возбуждении уголовного дела. Отказ в таких случаях мотивируется отсутствием состава преступления, и рекомендуется обратиться в суд ввиду наличия спора о праве, вытекающего из гражданско-правовых отношений. Если вы считаете, что отказано в возбуждении уголовного дела </w:t>
      </w:r>
      <w:r w:rsidRPr="005A2E2C">
        <w:rPr>
          <w:rFonts w:ascii="Times New Roman" w:hAnsi="Times New Roman" w:cs="Times New Roman"/>
          <w:color w:val="161619"/>
          <w:sz w:val="30"/>
          <w:szCs w:val="30"/>
        </w:rPr>
        <w:lastRenderedPageBreak/>
        <w:t>необоснованно, вы вправе подать жалобу на постановление об отказе в возбуждении уголовного дела в течение сроков давности привлечения к уголовной ответственности за мошенничество (часть первая статьи 140 УПК, статья 83 УК).</w:t>
      </w:r>
    </w:p>
    <w:p w14:paraId="690AEC89" w14:textId="77777777" w:rsidR="00B5488F" w:rsidRPr="005A2E2C" w:rsidRDefault="00B5488F" w:rsidP="00584718">
      <w:pPr>
        <w:pStyle w:val="a6"/>
        <w:jc w:val="both"/>
        <w:rPr>
          <w:rFonts w:ascii="Times New Roman" w:hAnsi="Times New Roman" w:cs="Times New Roman"/>
          <w:color w:val="333333"/>
          <w:sz w:val="30"/>
          <w:szCs w:val="30"/>
        </w:rPr>
      </w:pPr>
      <w:r w:rsidRPr="005A2E2C">
        <w:rPr>
          <w:rStyle w:val="a4"/>
          <w:rFonts w:ascii="Times New Roman" w:hAnsi="Times New Roman" w:cs="Times New Roman"/>
          <w:color w:val="333333"/>
          <w:sz w:val="30"/>
          <w:szCs w:val="30"/>
        </w:rPr>
        <w:t>Субъектом мошенничества в нашей стране выступает вменяемое лицо, которое достигло 16-летнего возраста.</w:t>
      </w:r>
      <w:r w:rsidRPr="005A2E2C">
        <w:rPr>
          <w:rFonts w:ascii="Times New Roman" w:hAnsi="Times New Roman" w:cs="Times New Roman"/>
          <w:color w:val="333333"/>
          <w:sz w:val="30"/>
          <w:szCs w:val="30"/>
        </w:rPr>
        <w:t> </w:t>
      </w:r>
    </w:p>
    <w:p w14:paraId="63213549" w14:textId="77777777" w:rsidR="00B5488F" w:rsidRPr="00584718" w:rsidRDefault="00B5488F" w:rsidP="00584718">
      <w:pPr>
        <w:pStyle w:val="a6"/>
        <w:ind w:left="1416" w:firstLine="708"/>
        <w:jc w:val="both"/>
        <w:rPr>
          <w:rFonts w:ascii="Times New Roman" w:hAnsi="Times New Roman" w:cs="Times New Roman"/>
          <w:b/>
          <w:color w:val="333333"/>
          <w:sz w:val="30"/>
          <w:szCs w:val="30"/>
        </w:rPr>
      </w:pPr>
      <w:r w:rsidRPr="00584718">
        <w:rPr>
          <w:rFonts w:ascii="Times New Roman" w:hAnsi="Times New Roman" w:cs="Times New Roman"/>
          <w:b/>
          <w:color w:val="333333"/>
          <w:sz w:val="30"/>
          <w:szCs w:val="30"/>
        </w:rPr>
        <w:t>Обман как основной признак мошенничества</w:t>
      </w:r>
    </w:p>
    <w:p w14:paraId="0C06127B" w14:textId="77777777" w:rsidR="00584718"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 xml:space="preserve">Обман является главным способом завладения чужим имуществом. В случае совершения преступления потерпевшим сам передает имущество или права на него злоумышленнику, совершенно искренне полагая, что последний имеет на это законное право. </w:t>
      </w:r>
    </w:p>
    <w:p w14:paraId="5FFFADCE"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Главным фактором в таком случае является как раз таки обман. Этот способ может выражаться в том, что виновный дает ложные данные потерпевшему либо умышленно скрывает истинные сведения и факты. Не стоит забывать, что изложение этой информации было обязательным условием. Обман может быть направлен на прошлые, будущие и настоящие факты.</w:t>
      </w:r>
    </w:p>
    <w:p w14:paraId="6EBBAFB8"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Обман, как правило, касается настоящих намерений нарушителя. Например, он может взять вещь, которую заведомо знает, что не собирается отдавать. Поэтому обман относится к качеству, цене и количеству предметов. Преступник может скрывать сведения о себе, своей профессии, должности, месте проживания, общественном положении и прочее. Обман может подразумевать и другие факты и обстоятельства, которые не служат прямым поводом для передачи имущества, но толкающим потерпевшего совершить это.</w:t>
      </w:r>
    </w:p>
    <w:p w14:paraId="315117A9"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Существует несколько форм обмана. Он может быть не только устным, но и письменным, с фальсифицированием предмета сделки или оплаты при расчете, с использованием поддельных документов, а также применение различных махинаций при азартных играх. В случае использования ложных документов подразумевается подготовка к хищению. Ответственность наступает в совокупности с подготовкой к мошенничеству и подделки документов, если не удалось использовать ложные бумаги. Если же у преступника получилось совершить хищение, то правонарушение квалифицируется по совокупности подделки и факта мошенничества.</w:t>
      </w:r>
    </w:p>
    <w:p w14:paraId="0F0584F1"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В большинстве случаев подделывают документы для незаконного получения пособий, пенсий и прочих периодических денежных выплат. Обман заключается в сообщении заведомо ложной информации. Сюда относится:</w:t>
      </w:r>
    </w:p>
    <w:p w14:paraId="61C9BD28"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возраст;</w:t>
      </w:r>
    </w:p>
    <w:p w14:paraId="136A9CCC"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доход;</w:t>
      </w:r>
    </w:p>
    <w:p w14:paraId="7C0DFBD9"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трудовой стаж;</w:t>
      </w:r>
    </w:p>
    <w:p w14:paraId="3F83A772"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lastRenderedPageBreak/>
        <w:t>состояние здоровье и т.п.</w:t>
      </w:r>
    </w:p>
    <w:p w14:paraId="38BBA4BE"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Стоит отметить, что мошенничеством будет являться любое получение по средствам предоставления фиктивной доверенности денежных средств за другое лицо, которое имеет полное право на это по право. Если деньги будут использованы для обогащения виновного под видом фиктивных договоров, соглашений на выплату средств за работу, которая не была выполнена, то это также можно расценивать как мошенничество. Есть один нюанс: для того чтобы квалифицировать этот поступок мошенническим, следует установить, что виновный заведомо знал о том, что свои обязательства он не выполнит.</w:t>
      </w:r>
    </w:p>
    <w:p w14:paraId="11ABEF2F"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От уголовной ответственности освобождаются лица, которые случайно или по ошибке присвоили имущество, а не когда они заранее знали обо всех обстоятельствах, но их скрыли.</w:t>
      </w:r>
    </w:p>
    <w:p w14:paraId="0C038F9B" w14:textId="77777777" w:rsidR="00B5488F" w:rsidRPr="00584718" w:rsidRDefault="00B5488F" w:rsidP="00584718">
      <w:pPr>
        <w:pStyle w:val="a6"/>
        <w:ind w:firstLine="708"/>
        <w:jc w:val="both"/>
        <w:rPr>
          <w:rFonts w:ascii="Times New Roman" w:hAnsi="Times New Roman" w:cs="Times New Roman"/>
          <w:b/>
          <w:color w:val="333333"/>
          <w:sz w:val="30"/>
          <w:szCs w:val="30"/>
        </w:rPr>
      </w:pPr>
      <w:r w:rsidRPr="00584718">
        <w:rPr>
          <w:rFonts w:ascii="Times New Roman" w:hAnsi="Times New Roman" w:cs="Times New Roman"/>
          <w:b/>
          <w:color w:val="333333"/>
          <w:sz w:val="30"/>
          <w:szCs w:val="30"/>
        </w:rPr>
        <w:t>Злоупотребление доверием как признак мошенничества</w:t>
      </w:r>
    </w:p>
    <w:p w14:paraId="7FA8E341"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Помимо обмана признаком может служить и злоупотребление доверием. Формы злоупотребления доверия самые разные. Например, виновный может, заручившись доверием сторон, выполнять какие-либо обязательства, а после получения денег прекратить любые действия. В данном случае имеет место умышленное введение в заблуждения касательно действительных намерений. При этом преступник заранее знает, что выполнять их не будет. На самом деле обман и злоупотребление тесно связаны между собой. Злоумышленник зачастую использует хорошие отношения с собственником имущества или законным владельцем, прибегая к обману с целью получения доверия. Однако злоупотребление доверием довольно часто выступает в качестве самостоятельного мошеннического способа.</w:t>
      </w:r>
    </w:p>
    <w:p w14:paraId="0D232C6D"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В обоих случаях сущность этих признаков заключается в том, что преступник различными способами вводит потерпевшего в заблуждение и делает все возможное, чтобы доказать безотлагательную необходимость передачи ему имущества или прав на него. Именно поэтому переход имущества, как правило, происходит добровольно и по сознательному волеизъявлению потерпевшей стороны. Классификация мошенничества</w:t>
      </w:r>
    </w:p>
    <w:p w14:paraId="196C1629"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Перечислим основные формы разделения в статье мошенничество УК РБ в зависимости от их опасности для общества:</w:t>
      </w:r>
    </w:p>
    <w:p w14:paraId="629ADE16"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завладение имуществом либо приобретение права на имущество путем обмана или злоупотребления доверием. 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6A46DEDC"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 xml:space="preserve">мошенничество, совершенное повторно либо группой лиц. Наказывается штрафом, или исправительными работами на срок до </w:t>
      </w:r>
      <w:r w:rsidRPr="005A2E2C">
        <w:rPr>
          <w:rFonts w:ascii="Times New Roman" w:hAnsi="Times New Roman" w:cs="Times New Roman"/>
          <w:color w:val="333333"/>
          <w:sz w:val="30"/>
          <w:szCs w:val="30"/>
        </w:rPr>
        <w:lastRenderedPageBreak/>
        <w:t>двух лет, или арестом, или ограничением свободы на срок до четырех лет, или лишением свободы на тот же срок;</w:t>
      </w:r>
    </w:p>
    <w:p w14:paraId="3BE09B34"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мошенничество, совершенное в крупном размере. Наказывается лишением свободы на срок от двух до семи лет со штрафом или без штрафа;</w:t>
      </w:r>
    </w:p>
    <w:p w14:paraId="32AEE857" w14:textId="77777777" w:rsidR="00B5488F" w:rsidRPr="005A2E2C" w:rsidRDefault="00B5488F" w:rsidP="00584718">
      <w:pPr>
        <w:pStyle w:val="a6"/>
        <w:ind w:firstLine="708"/>
        <w:jc w:val="both"/>
        <w:rPr>
          <w:rFonts w:ascii="Times New Roman" w:hAnsi="Times New Roman" w:cs="Times New Roman"/>
          <w:color w:val="333333"/>
          <w:sz w:val="30"/>
          <w:szCs w:val="30"/>
        </w:rPr>
      </w:pPr>
      <w:r w:rsidRPr="005A2E2C">
        <w:rPr>
          <w:rFonts w:ascii="Times New Roman" w:hAnsi="Times New Roman" w:cs="Times New Roman"/>
          <w:color w:val="333333"/>
          <w:sz w:val="30"/>
          <w:szCs w:val="30"/>
        </w:rPr>
        <w:t>мошенничество, совершенное организованной группой либо в особо крупном размере. Наказывается лишением свободы на срок от трех до десяти лет со штрафом.</w:t>
      </w:r>
    </w:p>
    <w:p w14:paraId="7B143242" w14:textId="77777777" w:rsidR="00411F37" w:rsidRPr="000869FA" w:rsidRDefault="00411F37" w:rsidP="00411F37">
      <w:pPr>
        <w:pStyle w:val="a6"/>
        <w:ind w:firstLine="708"/>
        <w:jc w:val="both"/>
        <w:rPr>
          <w:rFonts w:ascii="Times New Roman" w:hAnsi="Times New Roman" w:cs="Times New Roman"/>
          <w:color w:val="000000"/>
          <w:sz w:val="30"/>
          <w:szCs w:val="30"/>
        </w:rPr>
      </w:pPr>
      <w:r w:rsidRPr="000869FA">
        <w:rPr>
          <w:rFonts w:ascii="Times New Roman" w:hAnsi="Times New Roman" w:cs="Times New Roman"/>
          <w:color w:val="000000"/>
          <w:sz w:val="30"/>
          <w:szCs w:val="30"/>
          <w:shd w:val="clear" w:color="auto" w:fill="FFFFFF"/>
        </w:rPr>
        <w:t>Читайте подробнее на FB.ru: </w:t>
      </w:r>
      <w:hyperlink r:id="rId5" w:history="1">
        <w:r w:rsidRPr="000869FA">
          <w:rPr>
            <w:rStyle w:val="a5"/>
            <w:rFonts w:ascii="Times New Roman" w:hAnsi="Times New Roman" w:cs="Times New Roman"/>
            <w:color w:val="0096FF"/>
            <w:sz w:val="30"/>
            <w:szCs w:val="30"/>
            <w:shd w:val="clear" w:color="auto" w:fill="FFFFFF"/>
          </w:rPr>
          <w:t>https://fb.ru/article/451391/statya-uk-rb-moshennichestvo-ugolovnyiy-kodeks-respubliki-belarus</w:t>
        </w:r>
      </w:hyperlink>
    </w:p>
    <w:p w14:paraId="50D91A51" w14:textId="77777777" w:rsidR="00B5488F" w:rsidRPr="005A2E2C" w:rsidRDefault="00B5488F" w:rsidP="005A2E2C">
      <w:pPr>
        <w:pStyle w:val="a6"/>
        <w:jc w:val="both"/>
        <w:rPr>
          <w:rFonts w:ascii="Times New Roman" w:hAnsi="Times New Roman" w:cs="Times New Roman"/>
          <w:color w:val="333333"/>
          <w:sz w:val="30"/>
          <w:szCs w:val="30"/>
        </w:rPr>
      </w:pPr>
    </w:p>
    <w:p w14:paraId="33D37782" w14:textId="77777777" w:rsidR="00D00EF6" w:rsidRPr="005A2E2C" w:rsidRDefault="00D00EF6" w:rsidP="005A2E2C">
      <w:pPr>
        <w:pStyle w:val="a6"/>
        <w:jc w:val="both"/>
        <w:rPr>
          <w:rFonts w:ascii="Times New Roman" w:hAnsi="Times New Roman" w:cs="Times New Roman"/>
          <w:sz w:val="30"/>
          <w:szCs w:val="30"/>
        </w:rPr>
      </w:pPr>
    </w:p>
    <w:sectPr w:rsidR="00D00EF6" w:rsidRPr="005A2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0BA"/>
    <w:multiLevelType w:val="multilevel"/>
    <w:tmpl w:val="0FDC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E57EB"/>
    <w:multiLevelType w:val="multilevel"/>
    <w:tmpl w:val="43E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6C62"/>
    <w:multiLevelType w:val="multilevel"/>
    <w:tmpl w:val="7F7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87E69"/>
    <w:multiLevelType w:val="multilevel"/>
    <w:tmpl w:val="90661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BD0442"/>
    <w:multiLevelType w:val="multilevel"/>
    <w:tmpl w:val="014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C1AD7"/>
    <w:multiLevelType w:val="multilevel"/>
    <w:tmpl w:val="9B46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A5976"/>
    <w:multiLevelType w:val="multilevel"/>
    <w:tmpl w:val="A34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64B0E"/>
    <w:multiLevelType w:val="multilevel"/>
    <w:tmpl w:val="2B54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466273"/>
    <w:multiLevelType w:val="multilevel"/>
    <w:tmpl w:val="4A32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00003"/>
    <w:multiLevelType w:val="multilevel"/>
    <w:tmpl w:val="6014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1467B7"/>
    <w:multiLevelType w:val="multilevel"/>
    <w:tmpl w:val="5E8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3"/>
  </w:num>
  <w:num w:numId="5">
    <w:abstractNumId w:val="7"/>
  </w:num>
  <w:num w:numId="6">
    <w:abstractNumId w:val="4"/>
  </w:num>
  <w:num w:numId="7">
    <w:abstractNumId w:val="5"/>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8F"/>
    <w:rsid w:val="00411F37"/>
    <w:rsid w:val="00543FAA"/>
    <w:rsid w:val="00584718"/>
    <w:rsid w:val="005A2E2C"/>
    <w:rsid w:val="00B5488F"/>
    <w:rsid w:val="00D0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D3C"/>
  <w15:docId w15:val="{E1A665AE-4DA7-492C-8846-FA632344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54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4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548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8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5488F"/>
    <w:rPr>
      <w:rFonts w:ascii="Times New Roman" w:eastAsia="Times New Roman" w:hAnsi="Times New Roman" w:cs="Times New Roman"/>
      <w:b/>
      <w:bCs/>
      <w:sz w:val="36"/>
      <w:szCs w:val="36"/>
    </w:rPr>
  </w:style>
  <w:style w:type="paragraph" w:customStyle="1" w:styleId="entry-title">
    <w:name w:val="entry-title"/>
    <w:basedOn w:val="a"/>
    <w:rsid w:val="00B548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5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5488F"/>
    <w:rPr>
      <w:rFonts w:asciiTheme="majorHAnsi" w:eastAsiaTheme="majorEastAsia" w:hAnsiTheme="majorHAnsi" w:cstheme="majorBidi"/>
      <w:b/>
      <w:bCs/>
      <w:color w:val="4F81BD" w:themeColor="accent1"/>
    </w:rPr>
  </w:style>
  <w:style w:type="character" w:styleId="a4">
    <w:name w:val="Strong"/>
    <w:basedOn w:val="a0"/>
    <w:uiPriority w:val="22"/>
    <w:qFormat/>
    <w:rsid w:val="00B5488F"/>
    <w:rPr>
      <w:b/>
      <w:bCs/>
    </w:rPr>
  </w:style>
  <w:style w:type="character" w:styleId="a5">
    <w:name w:val="Hyperlink"/>
    <w:basedOn w:val="a0"/>
    <w:uiPriority w:val="99"/>
    <w:semiHidden/>
    <w:unhideWhenUsed/>
    <w:rsid w:val="00B5488F"/>
    <w:rPr>
      <w:color w:val="0000FF"/>
      <w:u w:val="single"/>
    </w:rPr>
  </w:style>
  <w:style w:type="character" w:customStyle="1" w:styleId="phones-blockphone-inner">
    <w:name w:val="phones-block__phone-inner"/>
    <w:basedOn w:val="a0"/>
    <w:rsid w:val="00B5488F"/>
  </w:style>
  <w:style w:type="character" w:customStyle="1" w:styleId="phones-blockphone-region">
    <w:name w:val="phones-block__phone-region"/>
    <w:basedOn w:val="a0"/>
    <w:rsid w:val="00B5488F"/>
  </w:style>
  <w:style w:type="character" w:customStyle="1" w:styleId="ctatext">
    <w:name w:val="ctatext"/>
    <w:basedOn w:val="a0"/>
    <w:rsid w:val="00B5488F"/>
  </w:style>
  <w:style w:type="character" w:customStyle="1" w:styleId="posttitle">
    <w:name w:val="posttitle"/>
    <w:basedOn w:val="a0"/>
    <w:rsid w:val="00B5488F"/>
  </w:style>
  <w:style w:type="paragraph" w:styleId="a6">
    <w:name w:val="No Spacing"/>
    <w:uiPriority w:val="1"/>
    <w:qFormat/>
    <w:rsid w:val="005A2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1101">
      <w:bodyDiv w:val="1"/>
      <w:marLeft w:val="0"/>
      <w:marRight w:val="0"/>
      <w:marTop w:val="0"/>
      <w:marBottom w:val="0"/>
      <w:divBdr>
        <w:top w:val="none" w:sz="0" w:space="0" w:color="auto"/>
        <w:left w:val="none" w:sz="0" w:space="0" w:color="auto"/>
        <w:bottom w:val="none" w:sz="0" w:space="0" w:color="auto"/>
        <w:right w:val="none" w:sz="0" w:space="0" w:color="auto"/>
      </w:divBdr>
      <w:divsChild>
        <w:div w:id="717048510">
          <w:marLeft w:val="0"/>
          <w:marRight w:val="0"/>
          <w:marTop w:val="0"/>
          <w:marBottom w:val="0"/>
          <w:divBdr>
            <w:top w:val="none" w:sz="0" w:space="0" w:color="auto"/>
            <w:left w:val="none" w:sz="0" w:space="0" w:color="auto"/>
            <w:bottom w:val="none" w:sz="0" w:space="0" w:color="auto"/>
            <w:right w:val="none" w:sz="0" w:space="0" w:color="auto"/>
          </w:divBdr>
          <w:divsChild>
            <w:div w:id="417756142">
              <w:marLeft w:val="0"/>
              <w:marRight w:val="0"/>
              <w:marTop w:val="150"/>
              <w:marBottom w:val="375"/>
              <w:divBdr>
                <w:top w:val="none" w:sz="0" w:space="0" w:color="auto"/>
                <w:left w:val="none" w:sz="0" w:space="0" w:color="auto"/>
                <w:bottom w:val="none" w:sz="0" w:space="0" w:color="auto"/>
                <w:right w:val="none" w:sz="0" w:space="0" w:color="auto"/>
              </w:divBdr>
              <w:divsChild>
                <w:div w:id="987638093">
                  <w:marLeft w:val="0"/>
                  <w:marRight w:val="0"/>
                  <w:marTop w:val="0"/>
                  <w:marBottom w:val="0"/>
                  <w:divBdr>
                    <w:top w:val="none" w:sz="0" w:space="0" w:color="auto"/>
                    <w:left w:val="none" w:sz="0" w:space="0" w:color="auto"/>
                    <w:bottom w:val="none" w:sz="0" w:space="0" w:color="auto"/>
                    <w:right w:val="none" w:sz="0" w:space="0" w:color="auto"/>
                  </w:divBdr>
                  <w:divsChild>
                    <w:div w:id="1453212648">
                      <w:marLeft w:val="0"/>
                      <w:marRight w:val="0"/>
                      <w:marTop w:val="0"/>
                      <w:marBottom w:val="0"/>
                      <w:divBdr>
                        <w:top w:val="none" w:sz="0" w:space="0" w:color="auto"/>
                        <w:left w:val="none" w:sz="0" w:space="0" w:color="auto"/>
                        <w:bottom w:val="none" w:sz="0" w:space="0" w:color="auto"/>
                        <w:right w:val="none" w:sz="0" w:space="0" w:color="auto"/>
                      </w:divBdr>
                      <w:divsChild>
                        <w:div w:id="1613052811">
                          <w:marLeft w:val="0"/>
                          <w:marRight w:val="0"/>
                          <w:marTop w:val="0"/>
                          <w:marBottom w:val="0"/>
                          <w:divBdr>
                            <w:top w:val="none" w:sz="0" w:space="0" w:color="auto"/>
                            <w:left w:val="none" w:sz="0" w:space="0" w:color="auto"/>
                            <w:bottom w:val="none" w:sz="0" w:space="0" w:color="auto"/>
                            <w:right w:val="none" w:sz="0" w:space="0" w:color="auto"/>
                          </w:divBdr>
                          <w:divsChild>
                            <w:div w:id="1955406269">
                              <w:marLeft w:val="0"/>
                              <w:marRight w:val="0"/>
                              <w:marTop w:val="0"/>
                              <w:marBottom w:val="0"/>
                              <w:divBdr>
                                <w:top w:val="none" w:sz="0" w:space="0" w:color="auto"/>
                                <w:left w:val="none" w:sz="0" w:space="0" w:color="auto"/>
                                <w:bottom w:val="none" w:sz="0" w:space="0" w:color="auto"/>
                                <w:right w:val="none" w:sz="0" w:space="0" w:color="auto"/>
                              </w:divBdr>
                              <w:divsChild>
                                <w:div w:id="1301379534">
                                  <w:marLeft w:val="0"/>
                                  <w:marRight w:val="0"/>
                                  <w:marTop w:val="0"/>
                                  <w:marBottom w:val="0"/>
                                  <w:divBdr>
                                    <w:top w:val="none" w:sz="0" w:space="0" w:color="auto"/>
                                    <w:left w:val="none" w:sz="0" w:space="0" w:color="auto"/>
                                    <w:bottom w:val="none" w:sz="0" w:space="0" w:color="auto"/>
                                    <w:right w:val="none" w:sz="0" w:space="0" w:color="auto"/>
                                  </w:divBdr>
                                  <w:divsChild>
                                    <w:div w:id="1924946775">
                                      <w:marLeft w:val="0"/>
                                      <w:marRight w:val="0"/>
                                      <w:marTop w:val="0"/>
                                      <w:marBottom w:val="0"/>
                                      <w:divBdr>
                                        <w:top w:val="none" w:sz="0" w:space="0" w:color="auto"/>
                                        <w:left w:val="none" w:sz="0" w:space="0" w:color="auto"/>
                                        <w:bottom w:val="none" w:sz="0" w:space="0" w:color="auto"/>
                                        <w:right w:val="none" w:sz="0" w:space="0" w:color="auto"/>
                                      </w:divBdr>
                                      <w:divsChild>
                                        <w:div w:id="1858545180">
                                          <w:marLeft w:val="0"/>
                                          <w:marRight w:val="0"/>
                                          <w:marTop w:val="0"/>
                                          <w:marBottom w:val="240"/>
                                          <w:divBdr>
                                            <w:top w:val="none" w:sz="0" w:space="0" w:color="auto"/>
                                            <w:left w:val="none" w:sz="0" w:space="0" w:color="auto"/>
                                            <w:bottom w:val="none" w:sz="0" w:space="0" w:color="auto"/>
                                            <w:right w:val="none" w:sz="0" w:space="0" w:color="auto"/>
                                          </w:divBdr>
                                          <w:divsChild>
                                            <w:div w:id="835221675">
                                              <w:marLeft w:val="0"/>
                                              <w:marRight w:val="0"/>
                                              <w:marTop w:val="0"/>
                                              <w:marBottom w:val="0"/>
                                              <w:divBdr>
                                                <w:top w:val="none" w:sz="0" w:space="0" w:color="auto"/>
                                                <w:left w:val="none" w:sz="0" w:space="0" w:color="auto"/>
                                                <w:bottom w:val="none" w:sz="0" w:space="0" w:color="auto"/>
                                                <w:right w:val="none" w:sz="0" w:space="0" w:color="auto"/>
                                              </w:divBdr>
                                            </w:div>
                                          </w:divsChild>
                                        </w:div>
                                        <w:div w:id="1941525816">
                                          <w:marLeft w:val="0"/>
                                          <w:marRight w:val="0"/>
                                          <w:marTop w:val="0"/>
                                          <w:marBottom w:val="0"/>
                                          <w:divBdr>
                                            <w:top w:val="none" w:sz="0" w:space="0" w:color="auto"/>
                                            <w:left w:val="none" w:sz="0" w:space="0" w:color="auto"/>
                                            <w:bottom w:val="none" w:sz="0" w:space="0" w:color="auto"/>
                                            <w:right w:val="none" w:sz="0" w:space="0" w:color="auto"/>
                                          </w:divBdr>
                                          <w:divsChild>
                                            <w:div w:id="296107694">
                                              <w:marLeft w:val="0"/>
                                              <w:marRight w:val="0"/>
                                              <w:marTop w:val="0"/>
                                              <w:marBottom w:val="240"/>
                                              <w:divBdr>
                                                <w:top w:val="none" w:sz="0" w:space="0" w:color="auto"/>
                                                <w:left w:val="none" w:sz="0" w:space="0" w:color="auto"/>
                                                <w:bottom w:val="none" w:sz="0" w:space="0" w:color="auto"/>
                                                <w:right w:val="none" w:sz="0" w:space="0" w:color="auto"/>
                                              </w:divBdr>
                                            </w:div>
                                            <w:div w:id="730664390">
                                              <w:marLeft w:val="0"/>
                                              <w:marRight w:val="0"/>
                                              <w:marTop w:val="0"/>
                                              <w:marBottom w:val="240"/>
                                              <w:divBdr>
                                                <w:top w:val="none" w:sz="0" w:space="0" w:color="auto"/>
                                                <w:left w:val="none" w:sz="0" w:space="0" w:color="auto"/>
                                                <w:bottom w:val="none" w:sz="0" w:space="0" w:color="auto"/>
                                                <w:right w:val="none" w:sz="0" w:space="0" w:color="auto"/>
                                              </w:divBdr>
                                            </w:div>
                                            <w:div w:id="20250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775">
                  <w:marLeft w:val="0"/>
                  <w:marRight w:val="0"/>
                  <w:marTop w:val="0"/>
                  <w:marBottom w:val="240"/>
                  <w:divBdr>
                    <w:top w:val="none" w:sz="0" w:space="0" w:color="auto"/>
                    <w:left w:val="none" w:sz="0" w:space="0" w:color="auto"/>
                    <w:bottom w:val="none" w:sz="0" w:space="0" w:color="auto"/>
                    <w:right w:val="none" w:sz="0" w:space="0" w:color="auto"/>
                  </w:divBdr>
                  <w:divsChild>
                    <w:div w:id="1725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3588">
      <w:bodyDiv w:val="1"/>
      <w:marLeft w:val="0"/>
      <w:marRight w:val="0"/>
      <w:marTop w:val="0"/>
      <w:marBottom w:val="0"/>
      <w:divBdr>
        <w:top w:val="none" w:sz="0" w:space="0" w:color="auto"/>
        <w:left w:val="none" w:sz="0" w:space="0" w:color="auto"/>
        <w:bottom w:val="none" w:sz="0" w:space="0" w:color="auto"/>
        <w:right w:val="none" w:sz="0" w:space="0" w:color="auto"/>
      </w:divBdr>
    </w:div>
    <w:div w:id="1562062834">
      <w:bodyDiv w:val="1"/>
      <w:marLeft w:val="0"/>
      <w:marRight w:val="0"/>
      <w:marTop w:val="0"/>
      <w:marBottom w:val="0"/>
      <w:divBdr>
        <w:top w:val="none" w:sz="0" w:space="0" w:color="auto"/>
        <w:left w:val="none" w:sz="0" w:space="0" w:color="auto"/>
        <w:bottom w:val="none" w:sz="0" w:space="0" w:color="auto"/>
        <w:right w:val="none" w:sz="0" w:space="0" w:color="auto"/>
      </w:divBdr>
      <w:divsChild>
        <w:div w:id="181624832">
          <w:marLeft w:val="0"/>
          <w:marRight w:val="0"/>
          <w:marTop w:val="0"/>
          <w:marBottom w:val="0"/>
          <w:divBdr>
            <w:top w:val="none" w:sz="0" w:space="0" w:color="auto"/>
            <w:left w:val="none" w:sz="0" w:space="0" w:color="auto"/>
            <w:bottom w:val="none" w:sz="0" w:space="0" w:color="auto"/>
            <w:right w:val="none" w:sz="0" w:space="0" w:color="auto"/>
          </w:divBdr>
        </w:div>
        <w:div w:id="80178376">
          <w:marLeft w:val="0"/>
          <w:marRight w:val="0"/>
          <w:marTop w:val="0"/>
          <w:marBottom w:val="0"/>
          <w:divBdr>
            <w:top w:val="none" w:sz="0" w:space="0" w:color="auto"/>
            <w:left w:val="none" w:sz="0" w:space="0" w:color="auto"/>
            <w:bottom w:val="none" w:sz="0" w:space="0" w:color="auto"/>
            <w:right w:val="none" w:sz="0" w:space="0" w:color="auto"/>
          </w:divBdr>
          <w:divsChild>
            <w:div w:id="1668291476">
              <w:marLeft w:val="0"/>
              <w:marRight w:val="0"/>
              <w:marTop w:val="0"/>
              <w:marBottom w:val="0"/>
              <w:divBdr>
                <w:top w:val="none" w:sz="0" w:space="0" w:color="auto"/>
                <w:left w:val="none" w:sz="0" w:space="0" w:color="auto"/>
                <w:bottom w:val="none" w:sz="0" w:space="0" w:color="auto"/>
                <w:right w:val="none" w:sz="0" w:space="0" w:color="auto"/>
              </w:divBdr>
              <w:divsChild>
                <w:div w:id="2033649267">
                  <w:marLeft w:val="0"/>
                  <w:marRight w:val="0"/>
                  <w:marTop w:val="600"/>
                  <w:marBottom w:val="300"/>
                  <w:divBdr>
                    <w:top w:val="none" w:sz="0" w:space="0" w:color="auto"/>
                    <w:left w:val="none" w:sz="0" w:space="0" w:color="auto"/>
                    <w:bottom w:val="none" w:sz="0" w:space="0" w:color="auto"/>
                    <w:right w:val="none" w:sz="0" w:space="0" w:color="auto"/>
                  </w:divBdr>
                  <w:divsChild>
                    <w:div w:id="2129737872">
                      <w:marLeft w:val="0"/>
                      <w:marRight w:val="0"/>
                      <w:marTop w:val="120"/>
                      <w:marBottom w:val="120"/>
                      <w:divBdr>
                        <w:top w:val="none" w:sz="0" w:space="0" w:color="auto"/>
                        <w:left w:val="none" w:sz="0" w:space="0" w:color="auto"/>
                        <w:bottom w:val="none" w:sz="0" w:space="0" w:color="auto"/>
                        <w:right w:val="none" w:sz="0" w:space="0" w:color="auto"/>
                      </w:divBdr>
                      <w:divsChild>
                        <w:div w:id="1980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b.ru/article/451391/statya-uk-rb-moshennichestvo-ugolovnyiy-kodeks-respubliki-bela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Шарик</dc:creator>
  <cp:lastModifiedBy>Пользователь Windows</cp:lastModifiedBy>
  <cp:revision>3</cp:revision>
  <dcterms:created xsi:type="dcterms:W3CDTF">2023-01-12T14:07:00Z</dcterms:created>
  <dcterms:modified xsi:type="dcterms:W3CDTF">2023-01-12T14:07:00Z</dcterms:modified>
</cp:coreProperties>
</file>